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279C" w:rsidRDefault="00F9279C" w:rsidP="00F9279C">
      <w:pPr>
        <w:jc w:val="both"/>
        <w:rPr>
          <w:rFonts w:ascii="Arial" w:hAnsi="Arial" w:cs="Arial"/>
        </w:rPr>
      </w:pPr>
      <w:bookmarkStart w:id="0" w:name="_Hlk190439646"/>
      <w:r>
        <w:rPr>
          <w:rFonts w:ascii="Arial" w:hAnsi="Arial" w:cs="Arial"/>
        </w:rPr>
        <w:t>Warunki niezbędne do realizacji występu</w:t>
      </w:r>
      <w:r>
        <w:rPr>
          <w:rFonts w:ascii="Arial" w:hAnsi="Arial" w:cs="Arial"/>
        </w:rPr>
        <w:t xml:space="preserve"> TINA TURNER SHOW</w:t>
      </w:r>
      <w:r>
        <w:rPr>
          <w:rFonts w:ascii="Arial" w:hAnsi="Arial" w:cs="Arial"/>
        </w:rPr>
        <w:t xml:space="preserve"> zagwarantowane przez </w:t>
      </w:r>
      <w:r>
        <w:rPr>
          <w:rFonts w:ascii="Arial" w:hAnsi="Arial" w:cs="Arial"/>
          <w:b/>
        </w:rPr>
        <w:t>KONTRAHENTA</w:t>
      </w:r>
      <w:r>
        <w:rPr>
          <w:rFonts w:ascii="Arial" w:hAnsi="Arial" w:cs="Arial"/>
        </w:rPr>
        <w:t xml:space="preserve"> </w:t>
      </w:r>
    </w:p>
    <w:p w:rsidR="00F9279C" w:rsidRDefault="00F9279C" w:rsidP="00F9279C">
      <w:pPr>
        <w:jc w:val="both"/>
        <w:rPr>
          <w:rFonts w:ascii="Arial" w:hAnsi="Arial" w:cs="Arial"/>
        </w:rPr>
      </w:pPr>
    </w:p>
    <w:p w:rsidR="00F9279C" w:rsidRDefault="00F9279C" w:rsidP="00F9279C">
      <w:pPr>
        <w:numPr>
          <w:ilvl w:val="0"/>
          <w:numId w:val="1"/>
        </w:numPr>
        <w:tabs>
          <w:tab w:val="left" w:pos="720"/>
        </w:tabs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stabilna i zadaszona scena odpowiednich rozmiarów (preferowana wielkość 8 na 6 metrów) </w:t>
      </w:r>
      <w:proofErr w:type="spellStart"/>
      <w:r>
        <w:rPr>
          <w:rFonts w:ascii="Arial" w:hAnsi="Arial" w:cs="Arial"/>
        </w:rPr>
        <w:t>wysłonięta</w:t>
      </w:r>
      <w:proofErr w:type="spellEnd"/>
      <w:r>
        <w:rPr>
          <w:rFonts w:ascii="Arial" w:hAnsi="Arial" w:cs="Arial"/>
        </w:rPr>
        <w:t xml:space="preserve"> z trzech stron; scena wolna od reklam i banerów;</w:t>
      </w:r>
    </w:p>
    <w:p w:rsidR="00F9279C" w:rsidRDefault="00F9279C" w:rsidP="00F9279C">
      <w:pPr>
        <w:ind w:left="720"/>
        <w:jc w:val="both"/>
        <w:rPr>
          <w:rFonts w:ascii="Arial" w:hAnsi="Arial" w:cs="Arial"/>
        </w:rPr>
      </w:pPr>
    </w:p>
    <w:p w:rsidR="00F9279C" w:rsidRDefault="00F9279C" w:rsidP="00F9279C">
      <w:pPr>
        <w:numPr>
          <w:ilvl w:val="0"/>
          <w:numId w:val="1"/>
        </w:numPr>
        <w:tabs>
          <w:tab w:val="left" w:pos="72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odpowiednie do wielkości terenu i ilości widzów zabezpieczenie prądu, dyżur elektryka zaznajomionego z instalację elektryczną miejsca występu, </w:t>
      </w:r>
    </w:p>
    <w:p w:rsidR="00F9279C" w:rsidRDefault="00F9279C" w:rsidP="00F9279C">
      <w:pPr>
        <w:pStyle w:val="Akapitzlist"/>
        <w:rPr>
          <w:rFonts w:ascii="Arial" w:hAnsi="Arial" w:cs="Arial"/>
        </w:rPr>
      </w:pPr>
    </w:p>
    <w:p w:rsidR="00F9279C" w:rsidRDefault="00F9279C" w:rsidP="00F9279C">
      <w:pPr>
        <w:numPr>
          <w:ilvl w:val="0"/>
          <w:numId w:val="1"/>
        </w:numPr>
        <w:tabs>
          <w:tab w:val="left" w:pos="72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aparatura techniczna (tj. zainstalowany sprzęt i jego obsługa podczas próby i występu) – </w:t>
      </w:r>
      <w:r>
        <w:rPr>
          <w:rFonts w:ascii="Arial" w:hAnsi="Arial" w:cs="Arial"/>
          <w:u w:val="single"/>
        </w:rPr>
        <w:t>oświetlenie sceniczne oraz nagłośnienie odpowiednie do wielkości terenu i ilości widzów, w szczególności:</w:t>
      </w:r>
    </w:p>
    <w:p w:rsidR="00F9279C" w:rsidRDefault="00F9279C" w:rsidP="00F9279C">
      <w:pPr>
        <w:pStyle w:val="Akapitzlist"/>
        <w:rPr>
          <w:rFonts w:ascii="Arial" w:hAnsi="Arial" w:cs="Arial"/>
        </w:rPr>
      </w:pPr>
    </w:p>
    <w:p w:rsidR="00F9279C" w:rsidRDefault="00F9279C" w:rsidP="00F9279C">
      <w:pPr>
        <w:suppressAutoHyphens w:val="0"/>
        <w:ind w:firstLine="708"/>
        <w:rPr>
          <w:rFonts w:ascii="Arial" w:hAnsi="Arial" w:cs="Arial"/>
          <w:i/>
          <w:iCs/>
          <w:lang w:eastAsia="pl-PL"/>
        </w:rPr>
      </w:pPr>
      <w:r>
        <w:rPr>
          <w:rFonts w:ascii="Arial" w:hAnsi="Arial" w:cs="Arial"/>
          <w:i/>
          <w:iCs/>
          <w:lang w:eastAsia="pl-PL"/>
        </w:rPr>
        <w:t xml:space="preserve">perkusja zestaw podstawowy, </w:t>
      </w:r>
    </w:p>
    <w:p w:rsidR="00F9279C" w:rsidRDefault="00F9279C" w:rsidP="00F9279C">
      <w:pPr>
        <w:suppressAutoHyphens w:val="0"/>
        <w:ind w:firstLine="708"/>
        <w:rPr>
          <w:rFonts w:ascii="Arial" w:hAnsi="Arial" w:cs="Arial"/>
          <w:i/>
          <w:iCs/>
          <w:lang w:eastAsia="pl-PL"/>
        </w:rPr>
      </w:pPr>
      <w:r>
        <w:rPr>
          <w:rFonts w:ascii="Arial" w:hAnsi="Arial" w:cs="Arial"/>
          <w:i/>
          <w:iCs/>
          <w:lang w:eastAsia="pl-PL"/>
        </w:rPr>
        <w:t xml:space="preserve">1-sza gitara w linie, </w:t>
      </w:r>
    </w:p>
    <w:p w:rsidR="00F9279C" w:rsidRDefault="00F9279C" w:rsidP="00F9279C">
      <w:pPr>
        <w:suppressAutoHyphens w:val="0"/>
        <w:ind w:firstLine="708"/>
        <w:rPr>
          <w:rFonts w:ascii="Arial" w:hAnsi="Arial" w:cs="Arial"/>
          <w:i/>
          <w:iCs/>
          <w:lang w:eastAsia="pl-PL"/>
        </w:rPr>
      </w:pPr>
      <w:r>
        <w:rPr>
          <w:rFonts w:ascii="Arial" w:hAnsi="Arial" w:cs="Arial"/>
          <w:i/>
          <w:iCs/>
          <w:lang w:eastAsia="pl-PL"/>
        </w:rPr>
        <w:t xml:space="preserve">2-ga gitara mikrofon, </w:t>
      </w:r>
    </w:p>
    <w:p w:rsidR="00F9279C" w:rsidRDefault="00F9279C" w:rsidP="00F9279C">
      <w:pPr>
        <w:suppressAutoHyphens w:val="0"/>
        <w:ind w:firstLine="708"/>
        <w:rPr>
          <w:rFonts w:ascii="Arial" w:hAnsi="Arial" w:cs="Arial"/>
          <w:i/>
          <w:iCs/>
          <w:lang w:eastAsia="pl-PL"/>
        </w:rPr>
      </w:pPr>
      <w:r>
        <w:rPr>
          <w:rFonts w:ascii="Arial" w:hAnsi="Arial" w:cs="Arial"/>
          <w:i/>
          <w:iCs/>
          <w:lang w:eastAsia="pl-PL"/>
        </w:rPr>
        <w:t xml:space="preserve">bas w linie, </w:t>
      </w:r>
    </w:p>
    <w:p w:rsidR="00F9279C" w:rsidRDefault="00F9279C" w:rsidP="00F9279C">
      <w:pPr>
        <w:suppressAutoHyphens w:val="0"/>
        <w:ind w:firstLine="708"/>
        <w:rPr>
          <w:rFonts w:ascii="Arial" w:hAnsi="Arial" w:cs="Arial"/>
          <w:i/>
          <w:iCs/>
          <w:lang w:eastAsia="pl-PL"/>
        </w:rPr>
      </w:pPr>
      <w:proofErr w:type="spellStart"/>
      <w:r>
        <w:rPr>
          <w:rFonts w:ascii="Arial" w:hAnsi="Arial" w:cs="Arial"/>
          <w:i/>
          <w:iCs/>
          <w:lang w:eastAsia="pl-PL"/>
        </w:rPr>
        <w:t>sampler</w:t>
      </w:r>
      <w:proofErr w:type="spellEnd"/>
      <w:r>
        <w:rPr>
          <w:rFonts w:ascii="Arial" w:hAnsi="Arial" w:cs="Arial"/>
          <w:i/>
          <w:iCs/>
          <w:lang w:eastAsia="pl-PL"/>
        </w:rPr>
        <w:t xml:space="preserve"> stereo w linie(</w:t>
      </w:r>
      <w:proofErr w:type="spellStart"/>
      <w:r>
        <w:rPr>
          <w:rFonts w:ascii="Arial" w:hAnsi="Arial" w:cs="Arial"/>
          <w:i/>
          <w:iCs/>
          <w:lang w:eastAsia="pl-PL"/>
        </w:rPr>
        <w:t>roland</w:t>
      </w:r>
      <w:proofErr w:type="spellEnd"/>
      <w:r>
        <w:rPr>
          <w:rFonts w:ascii="Arial" w:hAnsi="Arial" w:cs="Arial"/>
          <w:i/>
          <w:iCs/>
          <w:lang w:eastAsia="pl-PL"/>
        </w:rPr>
        <w:t xml:space="preserve"> </w:t>
      </w:r>
      <w:proofErr w:type="spellStart"/>
      <w:r>
        <w:rPr>
          <w:rFonts w:ascii="Arial" w:hAnsi="Arial" w:cs="Arial"/>
          <w:i/>
          <w:iCs/>
          <w:lang w:eastAsia="pl-PL"/>
        </w:rPr>
        <w:t>spd</w:t>
      </w:r>
      <w:proofErr w:type="spellEnd"/>
      <w:r>
        <w:rPr>
          <w:rFonts w:ascii="Arial" w:hAnsi="Arial" w:cs="Arial"/>
          <w:i/>
          <w:iCs/>
          <w:lang w:eastAsia="pl-PL"/>
        </w:rPr>
        <w:t xml:space="preserve"> </w:t>
      </w:r>
      <w:proofErr w:type="spellStart"/>
      <w:r>
        <w:rPr>
          <w:rFonts w:ascii="Arial" w:hAnsi="Arial" w:cs="Arial"/>
          <w:i/>
          <w:iCs/>
          <w:lang w:eastAsia="pl-PL"/>
        </w:rPr>
        <w:t>sx</w:t>
      </w:r>
      <w:proofErr w:type="spellEnd"/>
      <w:r>
        <w:rPr>
          <w:rFonts w:ascii="Arial" w:hAnsi="Arial" w:cs="Arial"/>
          <w:i/>
          <w:iCs/>
          <w:lang w:eastAsia="pl-PL"/>
        </w:rPr>
        <w:t>),</w:t>
      </w:r>
    </w:p>
    <w:p w:rsidR="00F9279C" w:rsidRDefault="00F9279C" w:rsidP="00F9279C">
      <w:pPr>
        <w:suppressAutoHyphens w:val="0"/>
        <w:ind w:firstLine="708"/>
        <w:rPr>
          <w:rFonts w:ascii="Arial" w:hAnsi="Arial" w:cs="Arial"/>
          <w:i/>
          <w:iCs/>
          <w:lang w:eastAsia="pl-PL"/>
        </w:rPr>
      </w:pPr>
      <w:r>
        <w:rPr>
          <w:rFonts w:ascii="Arial" w:hAnsi="Arial" w:cs="Arial"/>
          <w:i/>
          <w:iCs/>
          <w:lang w:eastAsia="pl-PL"/>
        </w:rPr>
        <w:t xml:space="preserve">4 </w:t>
      </w:r>
      <w:proofErr w:type="spellStart"/>
      <w:r>
        <w:rPr>
          <w:rFonts w:ascii="Arial" w:hAnsi="Arial" w:cs="Arial"/>
          <w:i/>
          <w:iCs/>
          <w:lang w:eastAsia="pl-PL"/>
        </w:rPr>
        <w:t>vokale</w:t>
      </w:r>
      <w:proofErr w:type="spellEnd"/>
      <w:r>
        <w:rPr>
          <w:rFonts w:ascii="Arial" w:hAnsi="Arial" w:cs="Arial"/>
          <w:i/>
          <w:iCs/>
          <w:lang w:eastAsia="pl-PL"/>
        </w:rPr>
        <w:t>,</w:t>
      </w:r>
    </w:p>
    <w:p w:rsidR="00F9279C" w:rsidRDefault="00F9279C" w:rsidP="00F9279C">
      <w:pPr>
        <w:suppressAutoHyphens w:val="0"/>
        <w:ind w:firstLine="708"/>
        <w:rPr>
          <w:rFonts w:ascii="Arial" w:hAnsi="Arial" w:cs="Arial"/>
          <w:i/>
          <w:iCs/>
          <w:lang w:eastAsia="pl-PL"/>
        </w:rPr>
      </w:pPr>
      <w:r>
        <w:rPr>
          <w:rFonts w:ascii="Arial" w:hAnsi="Arial" w:cs="Arial"/>
          <w:i/>
          <w:iCs/>
          <w:lang w:eastAsia="pl-PL"/>
        </w:rPr>
        <w:t>5 odsłuchów (5 torów)</w:t>
      </w:r>
    </w:p>
    <w:p w:rsidR="00F9279C" w:rsidRDefault="00F9279C" w:rsidP="00F9279C">
      <w:pPr>
        <w:suppressAutoHyphens w:val="0"/>
        <w:ind w:firstLine="708"/>
        <w:rPr>
          <w:rFonts w:ascii="Arial" w:hAnsi="Arial" w:cs="Arial"/>
          <w:i/>
          <w:iCs/>
          <w:lang w:eastAsia="pl-PL"/>
        </w:rPr>
      </w:pPr>
      <w:r>
        <w:rPr>
          <w:rFonts w:ascii="Arial" w:hAnsi="Arial" w:cs="Arial"/>
          <w:i/>
          <w:iCs/>
          <w:lang w:eastAsia="pl-PL"/>
        </w:rPr>
        <w:t>podest pod perkusję</w:t>
      </w:r>
    </w:p>
    <w:p w:rsidR="00F9279C" w:rsidRDefault="00F9279C" w:rsidP="00F9279C">
      <w:pPr>
        <w:suppressAutoHyphens w:val="0"/>
        <w:ind w:firstLine="708"/>
        <w:rPr>
          <w:rFonts w:ascii="Arial" w:hAnsi="Arial" w:cs="Arial"/>
          <w:i/>
          <w:iCs/>
          <w:lang w:eastAsia="pl-PL"/>
        </w:rPr>
      </w:pPr>
      <w:r>
        <w:rPr>
          <w:rFonts w:ascii="Arial" w:hAnsi="Arial" w:cs="Arial"/>
          <w:i/>
          <w:iCs/>
          <w:lang w:eastAsia="pl-PL"/>
        </w:rPr>
        <w:t>oświetlenie sceniczne</w:t>
      </w:r>
    </w:p>
    <w:p w:rsidR="00F9279C" w:rsidRDefault="00F9279C" w:rsidP="00F9279C">
      <w:pPr>
        <w:tabs>
          <w:tab w:val="left" w:pos="720"/>
        </w:tabs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F9279C" w:rsidRDefault="00F9279C" w:rsidP="00F9279C">
      <w:pPr>
        <w:numPr>
          <w:ilvl w:val="0"/>
          <w:numId w:val="1"/>
        </w:numPr>
        <w:tabs>
          <w:tab w:val="left" w:pos="72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umożliwienie Wykonawcy montażu instrumentów i wykonania próby akustycznej (próba w obecności głównego elektryka i akustyka; łącznie około 60 minut)</w:t>
      </w:r>
    </w:p>
    <w:p w:rsidR="00F9279C" w:rsidRDefault="00F9279C" w:rsidP="00F9279C">
      <w:pPr>
        <w:tabs>
          <w:tab w:val="left" w:pos="720"/>
        </w:tabs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Ustalona godzina  próby: /godzina próby zostanie ustalona po ostatecznym zatwierdzeniu harmonogramu imprezy/.</w:t>
      </w:r>
    </w:p>
    <w:p w:rsidR="00F9279C" w:rsidRDefault="00F9279C" w:rsidP="00F9279C">
      <w:pPr>
        <w:tabs>
          <w:tab w:val="left" w:pos="720"/>
        </w:tabs>
        <w:ind w:left="720"/>
        <w:jc w:val="both"/>
        <w:rPr>
          <w:rFonts w:ascii="Arial" w:eastAsia="Arial Unicode MS" w:hAnsi="Arial" w:cs="Arial"/>
          <w:b/>
          <w:bCs/>
        </w:rPr>
      </w:pPr>
      <w:bookmarkStart w:id="1" w:name="_GoBack"/>
      <w:bookmarkEnd w:id="1"/>
    </w:p>
    <w:bookmarkEnd w:id="0"/>
    <w:p w:rsidR="00E5125D" w:rsidRDefault="00E5125D"/>
    <w:sectPr w:rsidR="00E512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num w:numId="1">
    <w:abstractNumId w:val="0"/>
    <w:lvlOverride w:ilv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06D"/>
    <w:rsid w:val="009C306D"/>
    <w:rsid w:val="00E5125D"/>
    <w:rsid w:val="00F92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9279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F9279C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9279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F9279C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09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149</Words>
  <Characters>897</Characters>
  <Application>Microsoft Office Word</Application>
  <DocSecurity>0</DocSecurity>
  <Lines>7</Lines>
  <Paragraphs>2</Paragraphs>
  <ScaleCrop>false</ScaleCrop>
  <Company/>
  <LinksUpToDate>false</LinksUpToDate>
  <CharactersWithSpaces>1044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Makuła</dc:creator>
  <cp:keywords/>
  <dc:description/>
  <cp:lastModifiedBy>Jolanta Makuła</cp:lastModifiedBy>
  <cp:revision>2</cp:revision>
  <dcterms:created xsi:type="dcterms:W3CDTF">2025-04-25T11:20:00Z</dcterms:created>
  <dcterms:modified xsi:type="dcterms:W3CDTF">2025-04-25T11:21:00Z</dcterms:modified>
</cp:coreProperties>
</file>